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AE7468A" w14:textId="00FE1C3D" w:rsidR="0023116A" w:rsidRDefault="008D6A77">
      <w:r>
        <w:rPr>
          <w:noProof/>
        </w:rPr>
        <w:drawing>
          <wp:inline distT="0" distB="0" distL="0" distR="0" wp14:anchorId="2F8E0A61" wp14:editId="744AFBE2">
            <wp:extent cx="5943600" cy="3343275"/>
            <wp:effectExtent l="0" t="0" r="0" b="9525"/>
            <wp:docPr id="55224182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241821" name="Picture 1" descr="A screenshot of a computer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FDD28" w14:textId="6FC66DC5" w:rsidR="008D6A77" w:rsidRDefault="008D6A77">
      <w:r>
        <w:t>Everytime we run the application, the application will automatically create new docker image</w:t>
      </w:r>
      <w:r w:rsidR="00020443">
        <w:t>, that we can deploy database separately</w:t>
      </w:r>
    </w:p>
    <w:p w14:paraId="383FE9AA" w14:textId="71FFB83A" w:rsidR="006C602D" w:rsidRDefault="006C602D">
      <w:r>
        <w:rPr>
          <w:noProof/>
        </w:rPr>
        <w:drawing>
          <wp:inline distT="0" distB="0" distL="0" distR="0" wp14:anchorId="7A4B74E4" wp14:editId="5A262B26">
            <wp:extent cx="5943600" cy="3343275"/>
            <wp:effectExtent l="0" t="0" r="0" b="9525"/>
            <wp:docPr id="148954467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9544672" name="Picture 1" descr="A screenshot of a compu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73D43" w14:textId="77777777" w:rsidR="006C602D" w:rsidRDefault="006C602D"/>
    <w:p w14:paraId="3ECA3021" w14:textId="278086D2" w:rsidR="006C602D" w:rsidRDefault="006C602D">
      <w:r>
        <w:t>Connect datasource through docker db port</w:t>
      </w:r>
    </w:p>
    <w:p w14:paraId="64650B59" w14:textId="0872C8BF" w:rsidR="00525C2B" w:rsidRDefault="00525C2B">
      <w:r>
        <w:rPr>
          <w:noProof/>
        </w:rPr>
        <w:lastRenderedPageBreak/>
        <w:drawing>
          <wp:inline distT="0" distB="0" distL="0" distR="0" wp14:anchorId="368BF9D0" wp14:editId="09C01EFC">
            <wp:extent cx="5943600" cy="3343275"/>
            <wp:effectExtent l="0" t="0" r="0" b="9525"/>
            <wp:docPr id="198953758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537582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0C05C" w14:textId="77777777" w:rsidR="00276F83" w:rsidRDefault="00276F83"/>
    <w:p w14:paraId="542B1D8F" w14:textId="5C221C2F" w:rsidR="00276F83" w:rsidRDefault="00276F83">
      <w:r w:rsidRPr="00276F83">
        <w:rPr>
          <w:noProof/>
        </w:rPr>
        <w:drawing>
          <wp:inline distT="0" distB="0" distL="0" distR="0" wp14:anchorId="23A00EAB" wp14:editId="15A1F53A">
            <wp:extent cx="5943600" cy="3143885"/>
            <wp:effectExtent l="0" t="0" r="0" b="0"/>
            <wp:docPr id="1975411016" name="Picture 1" descr="A diagram of a software structur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411016" name="Picture 1" descr="A diagram of a software structure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06D95" w14:textId="77777777" w:rsidR="00167CE2" w:rsidRDefault="00167CE2"/>
    <w:p w14:paraId="64AEBB09" w14:textId="636EE75F" w:rsidR="00167CE2" w:rsidRDefault="00167CE2">
      <w:r>
        <w:t>After creating billing service -&gt; go to github link and add the dependencies in pom.xml</w:t>
      </w:r>
    </w:p>
    <w:p w14:paraId="499F1425" w14:textId="4CD72F47" w:rsidR="00167CE2" w:rsidRDefault="00167CE2">
      <w:r>
        <w:t>Next create billing_service.proto in the main folder</w:t>
      </w:r>
    </w:p>
    <w:p w14:paraId="25A627B8" w14:textId="77777777" w:rsidR="00B757E5" w:rsidRDefault="00B757E5"/>
    <w:p w14:paraId="47EFA345" w14:textId="602BA7C7" w:rsidR="00B757E5" w:rsidRDefault="00B757E5">
      <w:r w:rsidRPr="00B757E5">
        <w:rPr>
          <w:noProof/>
        </w:rPr>
        <w:lastRenderedPageBreak/>
        <w:drawing>
          <wp:inline distT="0" distB="0" distL="0" distR="0" wp14:anchorId="05D0648C" wp14:editId="5E6CD00C">
            <wp:extent cx="5943600" cy="3103880"/>
            <wp:effectExtent l="0" t="0" r="0" b="1270"/>
            <wp:docPr id="18460733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07338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08015" w14:textId="02DD2EF6" w:rsidR="00B757E5" w:rsidRDefault="00B757E5">
      <w:r>
        <w:t>Binding the port based on the host port and grbc port</w:t>
      </w:r>
    </w:p>
    <w:p w14:paraId="1F1BEA12" w14:textId="09E6A6AA" w:rsidR="00A06463" w:rsidRDefault="00A06463">
      <w:r w:rsidRPr="00A06463">
        <w:rPr>
          <w:noProof/>
        </w:rPr>
        <w:lastRenderedPageBreak/>
        <w:drawing>
          <wp:inline distT="0" distB="0" distL="0" distR="0" wp14:anchorId="70947B15" wp14:editId="6E89198F">
            <wp:extent cx="5943600" cy="6198235"/>
            <wp:effectExtent l="0" t="0" r="0" b="0"/>
            <wp:docPr id="93531516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315165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9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6737C" w14:textId="3A2F6500" w:rsidR="00A06463" w:rsidRDefault="00A06463">
      <w:r>
        <w:t>Run option is –network internal</w:t>
      </w:r>
    </w:p>
    <w:p w14:paraId="1530FAC6" w14:textId="77777777" w:rsidR="00A26969" w:rsidRDefault="00A26969"/>
    <w:p w14:paraId="034BB5D4" w14:textId="77777777" w:rsidR="00A26969" w:rsidRDefault="00A26969"/>
    <w:p w14:paraId="17ED6230" w14:textId="77777777" w:rsidR="00A26969" w:rsidRDefault="00A26969"/>
    <w:p w14:paraId="0DC98F09" w14:textId="77777777" w:rsidR="00A26969" w:rsidRDefault="00A26969"/>
    <w:p w14:paraId="17F7198E" w14:textId="08DC7D8F" w:rsidR="00A26969" w:rsidRDefault="00A26969">
      <w:r>
        <w:lastRenderedPageBreak/>
        <w:t>After configuration the billing service into Patient Service, need to configure the patient service configuration in intelliJ</w:t>
      </w:r>
    </w:p>
    <w:p w14:paraId="2D7016F4" w14:textId="48CD477A" w:rsidR="00A26969" w:rsidRDefault="00A26969">
      <w:r w:rsidRPr="00A26969">
        <w:rPr>
          <w:noProof/>
        </w:rPr>
        <w:drawing>
          <wp:inline distT="0" distB="0" distL="0" distR="0" wp14:anchorId="063BF39B" wp14:editId="33A40E89">
            <wp:extent cx="5943600" cy="3085465"/>
            <wp:effectExtent l="0" t="0" r="0" b="635"/>
            <wp:docPr id="91894598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945983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65837" w14:textId="77777777" w:rsidR="00E711F6" w:rsidRDefault="00E711F6"/>
    <w:p w14:paraId="727960A7" w14:textId="4221B858" w:rsidR="00E711F6" w:rsidRDefault="00E711F6" w:rsidP="00E711F6">
      <w:pPr>
        <w:pStyle w:val="ListParagraph"/>
        <w:numPr>
          <w:ilvl w:val="0"/>
          <w:numId w:val="1"/>
        </w:numPr>
      </w:pPr>
      <w:r>
        <w:t>Kafka</w:t>
      </w:r>
    </w:p>
    <w:p w14:paraId="69F8177D" w14:textId="7037E2AF" w:rsidR="00E711F6" w:rsidRDefault="00E711F6" w:rsidP="00E711F6">
      <w:r>
        <w:t>Synchronous message</w:t>
      </w:r>
    </w:p>
    <w:p w14:paraId="433C71D6" w14:textId="2C2D06B3" w:rsidR="00E711F6" w:rsidRDefault="00E711F6" w:rsidP="00E711F6">
      <w:pPr>
        <w:pStyle w:val="ListParagraph"/>
        <w:numPr>
          <w:ilvl w:val="0"/>
          <w:numId w:val="2"/>
        </w:numPr>
      </w:pPr>
      <w:r>
        <w:t>gRPC and REST are synchronous – good for 1-1 microservice communication</w:t>
      </w:r>
    </w:p>
    <w:p w14:paraId="4902431F" w14:textId="098CEDE2" w:rsidR="00E711F6" w:rsidRDefault="00E711F6" w:rsidP="00E711F6">
      <w:pPr>
        <w:pStyle w:val="ListParagraph"/>
        <w:numPr>
          <w:ilvl w:val="0"/>
          <w:numId w:val="2"/>
        </w:numPr>
      </w:pPr>
      <w:r>
        <w:t>But what about 1 to many microservice communication</w:t>
      </w:r>
    </w:p>
    <w:p w14:paraId="427D7E13" w14:textId="1C3BBA01" w:rsidR="00E711F6" w:rsidRDefault="00E711F6" w:rsidP="00E711F6">
      <w:pPr>
        <w:ind w:left="360"/>
        <w:jc w:val="center"/>
      </w:pPr>
      <w:r w:rsidRPr="00E711F6">
        <w:rPr>
          <w:noProof/>
        </w:rPr>
        <w:drawing>
          <wp:inline distT="0" distB="0" distL="0" distR="0" wp14:anchorId="3A5B70EF" wp14:editId="5D28B389">
            <wp:extent cx="4876800" cy="2676508"/>
            <wp:effectExtent l="0" t="0" r="0" b="0"/>
            <wp:docPr id="705298226" name="Picture 1" descr="A computer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298226" name="Picture 1" descr="A computer screen 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89539" cy="268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BB6E9" w14:textId="77777777" w:rsidR="00E711F6" w:rsidRDefault="00E711F6" w:rsidP="00E711F6">
      <w:pPr>
        <w:ind w:left="360"/>
      </w:pPr>
    </w:p>
    <w:p w14:paraId="6B759128" w14:textId="7F9F104B" w:rsidR="00E711F6" w:rsidRDefault="00E711F6" w:rsidP="00E711F6">
      <w:pPr>
        <w:ind w:left="360"/>
      </w:pPr>
      <w:r>
        <w:lastRenderedPageBreak/>
        <w:t>Kafka Broke is similar to server that store and deliver messages to consumers</w:t>
      </w:r>
    </w:p>
    <w:p w14:paraId="2E6ABD40" w14:textId="7A13195D" w:rsidR="00E711F6" w:rsidRDefault="00E711F6" w:rsidP="00E711F6">
      <w:pPr>
        <w:ind w:left="360"/>
      </w:pPr>
      <w:r w:rsidRPr="00E711F6">
        <w:rPr>
          <w:noProof/>
        </w:rPr>
        <w:drawing>
          <wp:inline distT="0" distB="0" distL="0" distR="0" wp14:anchorId="49C10151" wp14:editId="68FED332">
            <wp:extent cx="5943600" cy="3327400"/>
            <wp:effectExtent l="0" t="0" r="0" b="6350"/>
            <wp:docPr id="507808309" name="Picture 1" descr="A diagram of a company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808309" name="Picture 1" descr="A diagram of a company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A1968" w14:textId="107C1709" w:rsidR="00E711F6" w:rsidRDefault="00E711F6" w:rsidP="00E711F6">
      <w:pPr>
        <w:ind w:left="360"/>
      </w:pPr>
      <w:r>
        <w:t>Topic – categorize channel</w:t>
      </w:r>
    </w:p>
    <w:p w14:paraId="3E749C0B" w14:textId="4B7CD50A" w:rsidR="00E711F6" w:rsidRDefault="00E711F6" w:rsidP="00E711F6">
      <w:pPr>
        <w:ind w:left="360"/>
      </w:pPr>
      <w:r>
        <w:t>Producer – store code of microservice container any data that broker need</w:t>
      </w:r>
    </w:p>
    <w:p w14:paraId="6A0EC2C8" w14:textId="4E57D9C9" w:rsidR="00E711F6" w:rsidRDefault="00E711F6" w:rsidP="00E711F6">
      <w:pPr>
        <w:ind w:left="360"/>
      </w:pPr>
      <w:r>
        <w:t>gRPC: 1-1 microservice communication, when you need an immediate response(i.e synchronous)</w:t>
      </w:r>
    </w:p>
    <w:p w14:paraId="212CB28F" w14:textId="7344419D" w:rsidR="00E711F6" w:rsidRDefault="00E711F6" w:rsidP="00E711F6">
      <w:pPr>
        <w:ind w:left="360"/>
      </w:pPr>
      <w:r>
        <w:t>Kafka: 1-to-many microservice communicate, do not need an immediate response(i.e asynchronous)</w:t>
      </w:r>
    </w:p>
    <w:p w14:paraId="541C8C0C" w14:textId="1EED57EF" w:rsidR="00850D0F" w:rsidRDefault="00850D0F" w:rsidP="00850D0F">
      <w:pPr>
        <w:pStyle w:val="ListParagraph"/>
        <w:numPr>
          <w:ilvl w:val="0"/>
          <w:numId w:val="3"/>
        </w:numPr>
      </w:pPr>
      <w:r>
        <w:t>First thing – setup kafka broker (server that runs kafka)</w:t>
      </w:r>
    </w:p>
    <w:p w14:paraId="1DBBB26B" w14:textId="7B8829B4" w:rsidR="00850D0F" w:rsidRDefault="00E11641" w:rsidP="00850D0F">
      <w:r>
        <w:rPr>
          <w:noProof/>
        </w:rPr>
        <w:lastRenderedPageBreak/>
        <w:drawing>
          <wp:inline distT="0" distB="0" distL="0" distR="0" wp14:anchorId="31B4E351" wp14:editId="16674E9E">
            <wp:extent cx="5943600" cy="3343275"/>
            <wp:effectExtent l="0" t="0" r="0" b="9525"/>
            <wp:docPr id="166009532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095324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6E150" w14:textId="77777777" w:rsidR="00F26792" w:rsidRDefault="00F26792" w:rsidP="00850D0F"/>
    <w:p w14:paraId="7B31CF3B" w14:textId="193607B6" w:rsidR="00F26792" w:rsidRDefault="00F26792" w:rsidP="00850D0F">
      <w:r>
        <w:rPr>
          <w:noProof/>
        </w:rPr>
        <w:drawing>
          <wp:inline distT="0" distB="0" distL="0" distR="0" wp14:anchorId="48D27DC6" wp14:editId="13808484">
            <wp:extent cx="5943600" cy="3343275"/>
            <wp:effectExtent l="0" t="0" r="0" b="9525"/>
            <wp:docPr id="117271179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711799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1B79E" w14:textId="77777777" w:rsidR="00671868" w:rsidRDefault="00671868" w:rsidP="00850D0F"/>
    <w:p w14:paraId="42803BBB" w14:textId="77777777" w:rsidR="00671868" w:rsidRDefault="00671868" w:rsidP="00850D0F"/>
    <w:p w14:paraId="709D1C22" w14:textId="77777777" w:rsidR="00671868" w:rsidRDefault="00671868" w:rsidP="00850D0F"/>
    <w:p w14:paraId="6DBEC828" w14:textId="3B84C776" w:rsidR="00671868" w:rsidRDefault="00671868" w:rsidP="00850D0F">
      <w:r w:rsidRPr="00671868">
        <w:lastRenderedPageBreak/>
        <w:drawing>
          <wp:inline distT="0" distB="0" distL="0" distR="0" wp14:anchorId="6FE4BF79" wp14:editId="6E551B37">
            <wp:extent cx="5943600" cy="3074035"/>
            <wp:effectExtent l="0" t="0" r="0" b="0"/>
            <wp:docPr id="2109361702" name="Picture 1" descr="A blue background with yellow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361702" name="Picture 1" descr="A blue background with yellow text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EA037" w14:textId="77777777" w:rsidR="00671868" w:rsidRDefault="00671868" w:rsidP="00850D0F"/>
    <w:p w14:paraId="7C3A5CC1" w14:textId="6A6B39C3" w:rsidR="00671868" w:rsidRDefault="00671868" w:rsidP="00850D0F">
      <w:r w:rsidRPr="00671868">
        <w:drawing>
          <wp:inline distT="0" distB="0" distL="0" distR="0" wp14:anchorId="2E93CE20" wp14:editId="7CC17182">
            <wp:extent cx="5943600" cy="3345815"/>
            <wp:effectExtent l="0" t="0" r="0" b="6985"/>
            <wp:docPr id="56060614" name="Picture 1" descr="A diagram of a software applicatio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60614" name="Picture 1" descr="A diagram of a software application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301FF" w14:textId="0EB68B16" w:rsidR="002C5810" w:rsidRDefault="002C5810" w:rsidP="00850D0F">
      <w:r w:rsidRPr="002C5810">
        <w:lastRenderedPageBreak/>
        <w:drawing>
          <wp:inline distT="0" distB="0" distL="0" distR="0" wp14:anchorId="0C027E9F" wp14:editId="29546246">
            <wp:extent cx="5943600" cy="2562225"/>
            <wp:effectExtent l="0" t="0" r="0" b="9525"/>
            <wp:docPr id="637232105" name="Picture 1" descr="A computer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232105" name="Picture 1" descr="A computer screen 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370FB" w14:textId="77777777" w:rsidR="002A7A28" w:rsidRDefault="002A7A28" w:rsidP="00850D0F"/>
    <w:p w14:paraId="0875C9DB" w14:textId="6A021DED" w:rsidR="002A7A28" w:rsidRDefault="002A7A28" w:rsidP="00850D0F">
      <w:r>
        <w:rPr>
          <w:noProof/>
        </w:rPr>
        <w:drawing>
          <wp:inline distT="0" distB="0" distL="0" distR="0" wp14:anchorId="6E42F189" wp14:editId="47A98C95">
            <wp:extent cx="5943600" cy="3343275"/>
            <wp:effectExtent l="0" t="0" r="0" b="9525"/>
            <wp:docPr id="77581509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815099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A15F7" w14:textId="2C2595FE" w:rsidR="002A7A28" w:rsidRDefault="002A7A28" w:rsidP="00850D0F">
      <w:r>
        <w:t>When we remove the bind port so we cannot access it on the internet but it is still running internal</w:t>
      </w:r>
    </w:p>
    <w:sectPr w:rsidR="002A7A2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055D1E"/>
    <w:multiLevelType w:val="hybridMultilevel"/>
    <w:tmpl w:val="FFD67AC2"/>
    <w:lvl w:ilvl="0" w:tplc="2B7C833C">
      <w:start w:val="1"/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91C522B"/>
    <w:multiLevelType w:val="hybridMultilevel"/>
    <w:tmpl w:val="880E11D0"/>
    <w:lvl w:ilvl="0" w:tplc="67D01192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CD82CA8"/>
    <w:multiLevelType w:val="hybridMultilevel"/>
    <w:tmpl w:val="AB464124"/>
    <w:lvl w:ilvl="0" w:tplc="87DA5642">
      <w:start w:val="1"/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46311223">
    <w:abstractNumId w:val="1"/>
  </w:num>
  <w:num w:numId="2" w16cid:durableId="38943581">
    <w:abstractNumId w:val="0"/>
  </w:num>
  <w:num w:numId="3" w16cid:durableId="176195155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93940"/>
    <w:rsid w:val="00020443"/>
    <w:rsid w:val="00041FFF"/>
    <w:rsid w:val="000D4AEF"/>
    <w:rsid w:val="00167CE2"/>
    <w:rsid w:val="00226B8D"/>
    <w:rsid w:val="0023116A"/>
    <w:rsid w:val="00242469"/>
    <w:rsid w:val="00257FD6"/>
    <w:rsid w:val="00276F83"/>
    <w:rsid w:val="002A7A28"/>
    <w:rsid w:val="002B7A1A"/>
    <w:rsid w:val="002C5810"/>
    <w:rsid w:val="00451A4B"/>
    <w:rsid w:val="004976E8"/>
    <w:rsid w:val="00525C2B"/>
    <w:rsid w:val="005B3688"/>
    <w:rsid w:val="00671868"/>
    <w:rsid w:val="006C602D"/>
    <w:rsid w:val="007C3BE0"/>
    <w:rsid w:val="008211D6"/>
    <w:rsid w:val="00850D0F"/>
    <w:rsid w:val="00893940"/>
    <w:rsid w:val="008D6A77"/>
    <w:rsid w:val="009A6A05"/>
    <w:rsid w:val="00A06463"/>
    <w:rsid w:val="00A26969"/>
    <w:rsid w:val="00B757E5"/>
    <w:rsid w:val="00B76EB3"/>
    <w:rsid w:val="00CC45F1"/>
    <w:rsid w:val="00E11641"/>
    <w:rsid w:val="00E60BBD"/>
    <w:rsid w:val="00E711F6"/>
    <w:rsid w:val="00F26792"/>
    <w:rsid w:val="00FC36F3"/>
    <w:rsid w:val="00FF0C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BADF5D9"/>
  <w15:chartTrackingRefBased/>
  <w15:docId w15:val="{4819724C-01D5-4BFE-B8C7-A7B4B11B76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9394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9394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9394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9394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9394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9394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9394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9394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9394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9394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9394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93940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93940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93940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93940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93940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93940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93940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89394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9394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89394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89394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89394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93940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89394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89394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9394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93940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893940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368</TotalTime>
  <Pages>9</Pages>
  <Words>186</Words>
  <Characters>1062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nguyễn tâm</dc:creator>
  <cp:keywords/>
  <dc:description/>
  <cp:lastModifiedBy>nguyễn tâm</cp:lastModifiedBy>
  <cp:revision>14</cp:revision>
  <dcterms:created xsi:type="dcterms:W3CDTF">2025-06-09T16:19:00Z</dcterms:created>
  <dcterms:modified xsi:type="dcterms:W3CDTF">2025-06-18T17:03:00Z</dcterms:modified>
</cp:coreProperties>
</file>